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bookmarkStart w:id="0" w:name="_GoBack"/>
      <w:bookmarkEnd w:id="0"/>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1" w:name="_Toc116021976"/>
            <w:bookmarkStart w:id="2" w:name="_Toc116219504"/>
            <w:r w:rsidRPr="00E9622A">
              <w:rPr>
                <w:sz w:val="24"/>
                <w:szCs w:val="24"/>
              </w:rPr>
              <w:t xml:space="preserve">Выпуск Skype для бизнеса Server 2015, </w:t>
            </w:r>
            <w:bookmarkStart w:id="3"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Pr="00E9622A">
              <w:rPr>
                <w:sz w:val="24"/>
                <w:szCs w:val="24"/>
              </w:rPr>
              <w:fldChar w:fldCharType="end"/>
            </w:r>
            <w:bookmarkEnd w:id="1"/>
            <w:bookmarkEnd w:id="2"/>
            <w:bookmarkEnd w:id="3"/>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 xml:space="preserve">Данное программное обеспечение содержит другие программы </w:t>
      </w:r>
      <w:r>
        <w:rPr>
          <w:rFonts w:eastAsia="SimSun"/>
          <w:b w:val="0"/>
          <w:bCs w:val="0"/>
          <w:sz w:val="20"/>
          <w:szCs w:val="20"/>
        </w:rPr>
        <w:lastRenderedPageBreak/>
        <w:t>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lastRenderedPageBreak/>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 xml:space="preserve">Программное обеспечение включает один или несколько компонентов .NET Framework (далее — «Компоненты .NET»). Вы можете </w:t>
      </w:r>
      <w:r>
        <w:rPr>
          <w:rFonts w:eastAsia="SimSun"/>
          <w:b w:val="0"/>
          <w:bCs w:val="0"/>
          <w:sz w:val="20"/>
          <w:szCs w:val="20"/>
        </w:rPr>
        <w:lastRenderedPageBreak/>
        <w:t>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lastRenderedPageBreak/>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3B2C15">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3B2C15">
      <w:rPr>
        <w:rStyle w:val="LogoportDoNotTranslate"/>
        <w:rFonts w:ascii="Tahoma" w:hAnsi="Tahoma" w:cs="Tahoma"/>
        <w:noProof/>
        <w:color w:val="000000"/>
        <w:sz w:val="19"/>
        <w:lang w:val="en-US"/>
      </w:rPr>
      <w:t>7</w:t>
    </w:r>
    <w:r w:rsidRPr="00B205DA">
      <w:rPr>
        <w:color w:val="000000"/>
      </w:rPr>
      <w:fldChar w:fldCharType="end"/>
    </w:r>
  </w:p>
  <w:p w:rsidR="004B61AA" w:rsidRPr="001720A4" w:rsidRDefault="00FF2AFB">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FF2AFB">
    <w:pPr>
      <w:pStyle w:val="Header"/>
    </w:pPr>
  </w:p>
  <w:p w:rsidR="003125A0" w:rsidRDefault="00FF2A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FF2AFB">
    <w:pPr>
      <w:pStyle w:val="Header"/>
    </w:pPr>
  </w:p>
  <w:p w:rsidR="003125A0" w:rsidRDefault="00FF2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84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basedOn w:val="DefaultParagraphFont"/>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C95"/>
    <w:rPr>
      <w:rFonts w:ascii="Segoe UI" w:eastAsia="MS Mincho" w:hAnsi="Segoe UI" w:cs="Segoe UI"/>
      <w:sz w:val="18"/>
      <w:szCs w:val="18"/>
    </w:rPr>
  </w:style>
  <w:style w:type="character" w:customStyle="1" w:styleId="LogoportMarkup">
    <w:name w:val="LogoportMarkup"/>
    <w:basedOn w:val="DefaultParagraphFont"/>
    <w:rsid w:val="00654CAD"/>
    <w:rPr>
      <w:rFonts w:ascii="Courier New" w:hAnsi="Courier New" w:cs="Courier New"/>
      <w:b w:val="0"/>
      <w:i w:val="0"/>
      <w:color w:val="FF0000"/>
      <w:sz w:val="18"/>
    </w:rPr>
  </w:style>
  <w:style w:type="character" w:customStyle="1" w:styleId="LogoportDoNotTranslate">
    <w:name w:val="LogoportDoNotTranslate"/>
    <w:basedOn w:val="DefaultParagraphFont"/>
    <w:rsid w:val="00654CAD"/>
    <w:rPr>
      <w:rFonts w:ascii="Courier New" w:hAnsi="Courier New" w:cs="Courier New"/>
      <w:b w:val="0"/>
      <w:i w:val="0"/>
      <w:color w:val="80808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84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basedOn w:val="DefaultParagraphFont"/>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5C95"/>
    <w:rPr>
      <w:rFonts w:ascii="Segoe UI" w:eastAsia="MS Mincho" w:hAnsi="Segoe UI" w:cs="Segoe UI"/>
      <w:sz w:val="18"/>
      <w:szCs w:val="18"/>
    </w:rPr>
  </w:style>
  <w:style w:type="character" w:customStyle="1" w:styleId="LogoportMarkup">
    <w:name w:val="LogoportMarkup"/>
    <w:basedOn w:val="DefaultParagraphFont"/>
    <w:rsid w:val="00654CAD"/>
    <w:rPr>
      <w:rFonts w:ascii="Courier New" w:hAnsi="Courier New" w:cs="Courier New"/>
      <w:b w:val="0"/>
      <w:i w:val="0"/>
      <w:color w:val="FF0000"/>
      <w:sz w:val="18"/>
    </w:rPr>
  </w:style>
  <w:style w:type="character" w:customStyle="1" w:styleId="LogoportDoNotTranslate">
    <w:name w:val="LogoportDoNotTranslate"/>
    <w:basedOn w:val="DefaultParagraphFont"/>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Mandave, Dilip</cp:lastModifiedBy>
  <cp:revision>33</cp:revision>
  <dcterms:created xsi:type="dcterms:W3CDTF">2015-04-07T23:09:00Z</dcterms:created>
  <dcterms:modified xsi:type="dcterms:W3CDTF">2015-04-15T19:25:00Z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